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7FC" w:rsidRDefault="003877FC" w:rsidP="003877FC">
      <w:bookmarkStart w:id="0" w:name="_GoBack"/>
      <w:bookmarkEnd w:id="0"/>
      <w:r>
        <w:t>Poslovni broj: 2 UsI-1154/12-10</w:t>
      </w:r>
    </w:p>
    <w:p w:rsidR="003877FC" w:rsidRDefault="003877FC" w:rsidP="003877FC">
      <w:r>
        <w:t>P R E S U D A</w:t>
      </w:r>
    </w:p>
    <w:p w:rsidR="003877FC" w:rsidRPr="003877FC" w:rsidRDefault="003877FC" w:rsidP="003877FC">
      <w:pPr>
        <w:rPr>
          <w:b/>
        </w:rPr>
      </w:pPr>
      <w:r>
        <w:t xml:space="preserve">U ime Republike Hrvatske, Upravni sud u Rijeci, u upravnom sporu tužitelja </w:t>
      </w:r>
      <w:proofErr w:type="spellStart"/>
      <w:r>
        <w:t>mlt</w:t>
      </w:r>
      <w:proofErr w:type="spellEnd"/>
      <w:r>
        <w:t xml:space="preserve">. L. P., zastupanog po roditeljima i zakonskim zastupnicima E. P. i A. P., svi iz U., protiv tuženika Osnovne škole M., Učiteljskog vijeća, U., kojeg zastupa ravnatelj Osnovne škole M. V., </w:t>
      </w:r>
      <w:r w:rsidRPr="003877FC">
        <w:rPr>
          <w:b/>
        </w:rPr>
        <w:t>radi izricanja pedagoške mjere ukora, 23. listopada 2013.</w:t>
      </w:r>
    </w:p>
    <w:p w:rsidR="003877FC" w:rsidRDefault="003877FC" w:rsidP="003877FC">
      <w:r>
        <w:t>p r e s u d i o  j e</w:t>
      </w:r>
    </w:p>
    <w:p w:rsidR="003877FC" w:rsidRDefault="003877FC" w:rsidP="003877FC">
      <w:r>
        <w:t xml:space="preserve">I. </w:t>
      </w:r>
      <w:r w:rsidRPr="00AF3F47">
        <w:t>Poništava se rješenje Osnovne škole M.</w:t>
      </w:r>
      <w:r>
        <w:t>, Učiteljskog vijeća, KLASA: UP/I-602-02/12-01/31, URBROJ: 2105-18-01/12-13 od 3. srpnja 2012. godine.</w:t>
      </w:r>
    </w:p>
    <w:p w:rsidR="003877FC" w:rsidRDefault="003877FC" w:rsidP="003877FC">
      <w:r>
        <w:t xml:space="preserve">II. </w:t>
      </w:r>
      <w:r w:rsidRPr="00AF3F47">
        <w:t>Poništava se rješenje Osnovne škole M</w:t>
      </w:r>
      <w:r>
        <w:t>., Razrednog vijeća 6.c. razreda, KLASA: UP/I-602-02712-1-31, URBROJ: 2105-18-09/12-01 od 9. svibnja 2012. godine.</w:t>
      </w:r>
    </w:p>
    <w:p w:rsidR="003877FC" w:rsidRDefault="003877FC" w:rsidP="003877FC">
      <w:r>
        <w:t xml:space="preserve">III. </w:t>
      </w:r>
      <w:r w:rsidRPr="00AF3F47">
        <w:rPr>
          <w:b/>
        </w:rPr>
        <w:t>Upravni postupak se obustavlja</w:t>
      </w:r>
      <w:r>
        <w:t>.</w:t>
      </w:r>
    </w:p>
    <w:p w:rsidR="003877FC" w:rsidRDefault="003877FC" w:rsidP="003877FC">
      <w:r>
        <w:t>Obrazloženje</w:t>
      </w:r>
    </w:p>
    <w:p w:rsidR="003877FC" w:rsidRDefault="003877FC" w:rsidP="003877FC">
      <w:r>
        <w:t>Prvostupanjskim rješenjem Osnovne škole M., Razrednog vijeća 6.c. razreda, KLASA: UP/I-602-02712-1-31, URBROJ: 2105-18-09/12-01 od 9. svibnja 2012.,  tužitelju je izrečena pedagoška mjera ukora, sukladno zabilježbi u dnevniku (t. 1. izreke rješenja), te je utvrđeno da je rješenje izvršno osmog dana od dana donošenja (t. 2.), kao i da izrečena pedagoška mjera ostaje na snazi dok tužitelj ne otkloni nedostatke u svojem ponašanju (t. 3.).</w:t>
      </w:r>
    </w:p>
    <w:p w:rsidR="003877FC" w:rsidRDefault="003877FC" w:rsidP="003877FC">
      <w:r>
        <w:t>Tuženik je rješenjem, KLASA: UP/I-602-02/12-01/31, URBROJ: 2105-18-01/12-13 od 3. srpnja 2012., odbacio žalbu tužitelja, potpisanu od strane njegovih roditelja kao zakonskih zastupnika, izjavljenu protiv prvostupanjskog rješenja. Svoju odluku tuženik je utemeljio na utvrđenju da je žalba podnesena od strane neovlaštene osobe (tužitelja kao maloljetnika), protivno odredbi čl. 86. Zakona o odgoju i obrazovanju u osnovnoj i srednjoj školi („Narodne novine“, broj 87/08, 86/09, 92/10, 105/10, 90/11, 5/12 i 16/12, u nastavku teksta: Zakon o odgoju i obrazovanju).</w:t>
      </w:r>
    </w:p>
    <w:p w:rsidR="003877FC" w:rsidRDefault="003877FC" w:rsidP="003877FC">
      <w:r>
        <w:t xml:space="preserve">Tužitelj osporava zakonitost tuženikove odluke i tvrdi, u bitnome, </w:t>
      </w:r>
    </w:p>
    <w:p w:rsidR="003877FC" w:rsidRDefault="003877FC" w:rsidP="003877FC">
      <w:r>
        <w:t>da su tužiteljevi roditelji, kao njegovi zakonski zastupnici, ovlašteni podnositi pravne lijekove u ime tužitelja, da prvostupanjsko rješenje nije dostavljeno stranci primjenom odredbi o osobnoj dostavi, da su prvostupanjsko rješenje - doneseno od strane razrednog vijeća - potpisali razrednik i ravnatelj, da prvostupanjsko rješenje ne sadrži razloge o odluci o glavnoj stvari, te da u prvostupanjskom postupku stranka nije saslušana. Tužitelj predlaže da Sud sam riješi stvar na način da poništi osporeno rješenje tuženika, da poništi prvostupanjsko rješenje, te da obustavi predmetni upravni postupak.</w:t>
      </w:r>
    </w:p>
    <w:p w:rsidR="003877FC" w:rsidRDefault="003877FC" w:rsidP="003877FC">
      <w:r>
        <w:t xml:space="preserve">Tuženik u odgovoru na tužbu ostaje kod navoda osporenog rješenja, te dodaje, u bitnome, da tužitelj pogrešno tužbu podnosi protiv Učiteljskog vijeća Osnovne škole M. u </w:t>
      </w:r>
      <w:proofErr w:type="spellStart"/>
      <w:r>
        <w:t>U</w:t>
      </w:r>
      <w:proofErr w:type="spellEnd"/>
      <w:r>
        <w:t xml:space="preserve">., jer je učiteljsko vijeće stručno tijelo, dok je škola pravna osoba u prometu s trećim osobama, a zastupa je i predstavlja ravnatelj. Smatra da se možebitna krutost upravnog postupka mjerodavnog za odlučivanje o pedagoškim mjerama ublažava koordiniranim odnosom razrednika i roditelja učenika, pri čemu je razrednica u predmetnom slučaju smatrala da su tužiteljevi roditelji dovoljno informirani na roditeljskim sastancima, dok je omotnica s rješenjem otpravljena na adresu tužiteljevih roditelja. Uzevši u obzir redovite kontakte razrednice s roditeljima, razrednica je smatrala dovoljnim sumarno obrazložiti prvostupanjsko rješenje. Navodi da sve akte škole potpisuje ravnatelj, kao zastupnik ustanove, a u prvom stupnju ih supotpisuje predsjednik tijela. Dodaje da pedagoška mjera nije </w:t>
      </w:r>
      <w:r>
        <w:lastRenderedPageBreak/>
        <w:t>realizirana, jer je u tijeku bio žalbeni postupak, a pedagoške mjere se ionako izriču samo za tekuću nastavnu godinu. Tuženik predlaže da Sud odbije tužbeni zahtjev.</w:t>
      </w:r>
    </w:p>
    <w:p w:rsidR="003877FC" w:rsidRDefault="003877FC" w:rsidP="003877FC">
      <w:r>
        <w:t>Na raspravi provedenoj 23. listopada 2013. stranke izlažu kao u tužbi, odnosno u odgovoru na tužbu.</w:t>
      </w:r>
    </w:p>
    <w:p w:rsidR="003877FC" w:rsidRDefault="003877FC" w:rsidP="003877FC">
      <w:r>
        <w:t>Među strankama ovoga upravnog spora nije sporno da je kao podnositelj žalbe izjavljene protiv prvostupanjskog rješenje naveden ovdje tužitelj te da su žalbu potpisali njegovi roditelji i zakonski zastupnici, da je drugostupanjsko rješenje potpisao ravnatelj Škole, te da su prvostupanjsko rješenje supotpisali ravnatelj i razrednica.</w:t>
      </w:r>
    </w:p>
    <w:p w:rsidR="003877FC" w:rsidRDefault="003877FC" w:rsidP="003877FC">
      <w:r>
        <w:t>Sud je izveo dokaze uvidom u dokumentaciju koja se nalazi u spisu predmeta upravnog postupka u kojem je doneseno osporeno rješenje, te u spisu ovog spora.</w:t>
      </w:r>
    </w:p>
    <w:p w:rsidR="003877FC" w:rsidRDefault="003877FC" w:rsidP="003877FC">
      <w:r>
        <w:t>Na temelju razmatranja svih činjeničnih i pravnih pitanja, Sud je utvrdio da je tužbeni zahtjev osnovan.</w:t>
      </w:r>
    </w:p>
    <w:p w:rsidR="003877FC" w:rsidRDefault="003877FC" w:rsidP="003877FC">
      <w:r>
        <w:t xml:space="preserve">Iz odredbi članka 3. stavka 2. podstavka 4. i članka 3. stavka 3. Zakona o odgoju i obrazovanju proizlazi da je izricanje pedagoških mjera među javnim ovlastima osnovne škole, </w:t>
      </w:r>
      <w:r w:rsidRPr="00E66C82">
        <w:rPr>
          <w:b/>
        </w:rPr>
        <w:t xml:space="preserve">pri čemu se na postupak u navedenim stvarima primarno primjenjuju procesne odredbe Zakona o odgoju i obrazovanju, a </w:t>
      </w:r>
      <w:proofErr w:type="spellStart"/>
      <w:r w:rsidRPr="00E66C82">
        <w:rPr>
          <w:b/>
        </w:rPr>
        <w:t>podredno</w:t>
      </w:r>
      <w:proofErr w:type="spellEnd"/>
      <w:r w:rsidRPr="00E66C82">
        <w:rPr>
          <w:b/>
        </w:rPr>
        <w:t xml:space="preserve"> norme Zakona o općem upravnom postupku</w:t>
      </w:r>
      <w:r>
        <w:t xml:space="preserve"> („Narodne novine“, broj 47/09, u nastavku teksta: ZUP).</w:t>
      </w:r>
    </w:p>
    <w:p w:rsidR="003877FC" w:rsidRDefault="003877FC" w:rsidP="003877FC">
      <w:r>
        <w:t xml:space="preserve">Prema članku 86. stavku 1. Zakona o odgoju i obrazovanju, pravo žalbe na pedagošku mjeru izrečenu učeniku osnovne škole ima roditelj učenika. Iako bi iz gramatičke interpretacije te odredbe slijedilo da je roditelj ovlaštenik podnošenja žalbe, tj. stranka u žalbenom postupku, spomenutu normu, po ocjeni ovog Suda, treba tumačiti na način da roditelj žalbu podnosi kao zakonski zastupnik učenika koji je stranka u postupku, osobito imajući u vidu da je učenik stranka u prvostupanjskome, a time i u drugostupanjskom postupku izricanja pedagoške mjere, kao i cjelinu regulacije odnosa roditelja i djece, odnosno škole, učenika i učenikovih roditelja. Međutim, čak i da se podnositeljem žalbe smatra isključivo roditelj učenika, tuženik u predmetnom slučaju, u kojem su podnesak potpisale ovlaštene osobe, makar u ime svojega maloljetnog djeteta, ne bi bio ovlašten odmah odbaciti žalbu zbog toga što je bila podnesena od strane neovlaštene osobe (u smislu odredbe čl. 114. st. 1. ZUP-a), već bi podnositelja žalbe trebao zaključkom pozvati na otklanjanje nedostataka u podnesku, pod prijetnjom odbacivanja podneska u slučaju </w:t>
      </w:r>
      <w:proofErr w:type="spellStart"/>
      <w:r>
        <w:t>neotklanjanja</w:t>
      </w:r>
      <w:proofErr w:type="spellEnd"/>
      <w:r>
        <w:t xml:space="preserve"> nedostataka (čl. 73. ZUP-a).</w:t>
      </w:r>
    </w:p>
    <w:p w:rsidR="003877FC" w:rsidRDefault="003877FC" w:rsidP="003877FC">
      <w:r>
        <w:t>Stoga je utvrđeno da drugostupanjsko rješenje tuženika nije utemeljeno na zakonu.</w:t>
      </w:r>
    </w:p>
    <w:p w:rsidR="003877FC" w:rsidRDefault="003877FC" w:rsidP="003877FC">
      <w:r>
        <w:t xml:space="preserve">Ujedno je utvrđena i procesna povreda prilikom donošenja prvostupanjskog rješenja, koja se sastoji u nedostatnom obrazloženju toga upravnog akta, što nezakonitim čini i rješenje prvostupanjskog tijela. Pri tome kontakti između razrednice i tužiteljevih roditelja ne mogu nadomjestiti obvezu javnopravnog tijela da obrazloženje svoje odluke sastavi u cijelosti sukladno odredbi članka 98. stavka 5. ZUP-a. Sud prihvaća stajalište tuženika da primjena ZUP-a nije dovoljna za cjelovito ostvarivanje kontakata škole i učenikovih roditelja, niti treba biti primarno sredstvo tih kontakata, ali kada ta relacija u odnosnom slučaju prijeđe u fazu vođenja upravnog postupka vezanog za izricanje pedagoške mjere, tijelo koje vodi postupak dužno je dosljedno primjenjivati </w:t>
      </w:r>
      <w:proofErr w:type="spellStart"/>
      <w:r>
        <w:t>postupovne</w:t>
      </w:r>
      <w:proofErr w:type="spellEnd"/>
      <w:r>
        <w:t xml:space="preserve"> odredbe ZUP-a, u dijelu koji nije uređen specijalnim odredbama Zakona o odgoju i obrazovanju.</w:t>
      </w:r>
    </w:p>
    <w:p w:rsidR="003877FC" w:rsidRDefault="003877FC" w:rsidP="003877FC">
      <w:r>
        <w:t xml:space="preserve">Dodatno se napominje da je, u odnosu na predmetnu upravnu stvar, odredbama posebnog zakona propisano da stvar rješavaju kolegijalna tijela - razredno vijeće u prvom stupnju, te učiteljsko odnosno nastavničko vijeće u drugom stupnju (čl. 84. st. 5. te čl. 86. st. 2. Zakona o odgoju i obrazovanju, vezano za čl. 25. ZUP-a). Ovdje se može smatrati da je prvostupanjsko rješenje u ime razrednog vijeća potpisala ovlaštena osoba, tj. razrednica kao </w:t>
      </w:r>
    </w:p>
    <w:p w:rsidR="003877FC" w:rsidRDefault="003877FC" w:rsidP="003877FC">
      <w:r>
        <w:lastRenderedPageBreak/>
        <w:t xml:space="preserve">stručna voditeljica razrednog vijeća (čl. 124. st. 4. Zakona o odgoju i obrazovanju). Također, ravnatelj može potpisati drugostupanjsku odluku učiteljskog vijeća, ali ne kao zastupnik škole kao ustanove, kako to smatra tuženik, već kao osoba ovlaštenja voditi sjednice kolegijalnog tijela (učiteljskog vijeća), prema odredbi članka 125. stavka 3. podstavka 7. navedenog Zakona, ukoliko je u odnosnom slučaju ravnatelj vodio sjednicu kolegijalnog tijela. Spisu predmeta upravnog postupka dostavljenom uz odgovor tuženika na tužbu ne </w:t>
      </w:r>
      <w:proofErr w:type="spellStart"/>
      <w:r>
        <w:t>prileži</w:t>
      </w:r>
      <w:proofErr w:type="spellEnd"/>
      <w:r>
        <w:t xml:space="preserve"> zapisnik sa sjednice Učiteljskog vijeća na kojoj je donesena osporena odluka tuženika. Međutim, kako je Sud, zbog prethodno navedenog, utvrdio osnovanost tužbenog zahtjeva, a imajući u vidu načelo učinkovitosti (čl. 8. Zakona o upravnim sporovima, „Narodne novine“, broj 20/10 i 143/12, u nastavku teksta: ZUS), za rješavanje ovog spora nije bilo potrebno utvrditi je li drugostupanjsko rješenje u predmetnom slučaju potpisano od strane ovlaštene osobe.</w:t>
      </w:r>
    </w:p>
    <w:p w:rsidR="003877FC" w:rsidRDefault="003877FC" w:rsidP="003877FC">
      <w:r>
        <w:t>Zbog spomenutog razloga Sud nije dodatno utvrđivao ni činjenice vezane za ostale tužbene navode (pravilnost dostave prvostupanjskog rješenja, omogućavanje sudjelovanja stranke u postupku, i dr.).</w:t>
      </w:r>
    </w:p>
    <w:p w:rsidR="003877FC" w:rsidRDefault="003877FC" w:rsidP="003877FC">
      <w:r>
        <w:t>Sukladno prethodnom, Sud je, odlučujući u okviru postavljenoga tužbenog zahtjeva, sam riješio stvar na način da je poništio drugostupanjsko i prvostupanjsko rješenje (čl. 58. st. 1., vezano za čl. 22. st. 3. i čl. 31. st. 1. ZUS-a), pri čemu je ujedno bilo potrebno obustaviti predmetni upravni postupak, za vođenje kojeg postupka više ne postoje pravne pretpostavke, jer se pedagoška mjera ukora izriče za tekuću nastavnu godinu, koja je ovdje završila u lipnju 2012. (čl. 46. st. 5. ZUP-a, vezano za čl. 84. st. 3. Zakona o odgoju i obrazovanju).</w:t>
      </w:r>
    </w:p>
    <w:p w:rsidR="003877FC" w:rsidRDefault="003877FC" w:rsidP="003877FC">
      <w:r>
        <w:t>Kako tužba nije odbačena, niti je tužbeni zahtjev odbijen, tužitelj nije pozvan na plaćanje sudskih pristojbi, sukladno odredbi članka 5. stavka 1. Zakona o sudskim pristojbama („Narodne novine,“ broj 74/95, 57/96, 137/02, 26/03 i 125/11). O povratu uplaćenog iznosa pristojbe tužitelju bit će odlučeno posebnim rješenjem.</w:t>
      </w:r>
    </w:p>
    <w:p w:rsidR="003877FC" w:rsidRDefault="003877FC" w:rsidP="003877FC">
      <w:r>
        <w:t>UPUTA O PRAVNOM LIJEKU:</w:t>
      </w:r>
    </w:p>
    <w:p w:rsidR="003877FC" w:rsidRDefault="003877FC" w:rsidP="003877FC">
      <w:r>
        <w:t>Protiv ove presude dopuštena je žalba Visokome upravnom sudu Republike Hrvatske. Žalba se podnosi putem ovog Suda u dovoljnom broju primjeraka za sud i sve stranke u sporu, u roku od 15 dana od dana dostave presude.</w:t>
      </w:r>
    </w:p>
    <w:p w:rsidR="003877FC" w:rsidRDefault="003877FC" w:rsidP="003877FC">
      <w:r>
        <w:t>Žalba ne odgađa izvršenje pobijane presude (čl. 66. st. 6. ZUS-a).</w:t>
      </w:r>
    </w:p>
    <w:p w:rsidR="003877FC" w:rsidRDefault="003877FC" w:rsidP="003877FC">
      <w:r>
        <w:t>U Rijeci, 23. listopada 2013.</w:t>
      </w:r>
    </w:p>
    <w:p w:rsidR="00D5543B" w:rsidRDefault="00D5543B" w:rsidP="003877FC"/>
    <w:sectPr w:rsidR="00D554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7FC"/>
    <w:rsid w:val="001338FF"/>
    <w:rsid w:val="003877FC"/>
    <w:rsid w:val="00480B6E"/>
    <w:rsid w:val="00AF3F47"/>
    <w:rsid w:val="00D5543B"/>
    <w:rsid w:val="00E66C8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D2AF7-DEC5-4F0B-9559-74D44417B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1432</Words>
  <Characters>8166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Tajnik</dc:creator>
  <cp:keywords/>
  <dc:description/>
  <cp:lastModifiedBy>Mika</cp:lastModifiedBy>
  <cp:revision>4</cp:revision>
  <dcterms:created xsi:type="dcterms:W3CDTF">2016-03-16T10:44:00Z</dcterms:created>
  <dcterms:modified xsi:type="dcterms:W3CDTF">2016-03-16T15:51:00Z</dcterms:modified>
</cp:coreProperties>
</file>